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5371" w:rsidRDefault="00B46C57">
      <w:pPr>
        <w:jc w:val="center"/>
      </w:pPr>
      <w:r>
        <w:rPr>
          <w:noProof/>
        </w:rPr>
        <w:drawing>
          <wp:inline distT="0" distB="0" distL="0" distR="0">
            <wp:extent cx="1514475" cy="1219200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  <w:r>
        <w:rPr>
          <w:b/>
          <w:bCs/>
        </w:rPr>
        <w:t>Cashion Public Schools</w:t>
      </w:r>
      <w:r>
        <w:rPr>
          <w:b/>
          <w:bCs/>
        </w:rPr>
        <w:br/>
        <w:t>Cashion Board of Education Regular Meeting</w:t>
      </w:r>
      <w:r>
        <w:rPr>
          <w:b/>
          <w:bCs/>
        </w:rPr>
        <w:br/>
        <w:t>Administration Office , 101 N. Euclid Ave., Cashion, OK 73016</w:t>
      </w:r>
      <w:r>
        <w:rPr>
          <w:b/>
          <w:bCs/>
        </w:rPr>
        <w:br/>
        <w:t>  Wednesday, June 28, 2023 at 6:00 PM</w:t>
      </w:r>
      <w:r>
        <w:rPr>
          <w:b/>
          <w:bCs/>
        </w:rPr>
        <w:br/>
      </w:r>
    </w:p>
    <w:p w:rsidR="00A75371" w:rsidRDefault="00B46C57">
      <w:r>
        <w:t xml:space="preserve">As required by section 311 Title 25 of the Oklahoma Statutes, notice is hereby given </w:t>
      </w:r>
      <w:r>
        <w:t xml:space="preserve">that the Board of Education of Independent School District NO. 89, Kingfisher County, Oklahoma, will hold the Cashion Board of Education Regular Meeting on Wednesday, June 28, 2023 at 6:00 PM, in the Administration Office , 101 N. Euclid Ave., Cashion, OK </w:t>
      </w:r>
      <w:r>
        <w:t>73016.</w:t>
      </w:r>
      <w:r>
        <w:br/>
      </w:r>
      <w:r>
        <w:br/>
        <w:t>Note: The board may discuss, vote to approve, vote to disapprove, vote to table or decide not to discuss any item on the agenda.</w:t>
      </w:r>
      <w:r>
        <w:br/>
      </w:r>
    </w:p>
    <w:p w:rsidR="00A75371" w:rsidRDefault="00B46C57">
      <w:pPr>
        <w:spacing w:after="150"/>
      </w:pPr>
      <w:r>
        <w:t>1. Call to order</w:t>
      </w:r>
    </w:p>
    <w:p w:rsidR="00A75371" w:rsidRDefault="00B46C57">
      <w:pPr>
        <w:spacing w:after="150"/>
      </w:pPr>
      <w:r>
        <w:t>2. Establish quorum</w:t>
      </w:r>
    </w:p>
    <w:p w:rsidR="00A75371" w:rsidRDefault="00B46C57">
      <w:pPr>
        <w:spacing w:after="150"/>
      </w:pPr>
      <w:r>
        <w:t>3. Consent Agenda (Consent Agenda may be voted separately at the request of any m</w:t>
      </w:r>
      <w:r>
        <w:t>ember of the Board of Education)</w:t>
      </w:r>
    </w:p>
    <w:p w:rsidR="00A75371" w:rsidRDefault="00B46C57">
      <w:pPr>
        <w:spacing w:after="150"/>
        <w:ind w:left="240"/>
      </w:pPr>
      <w:r>
        <w:t>A. Vote to approve the agenda as part of the minutes</w:t>
      </w:r>
    </w:p>
    <w:p w:rsidR="00A75371" w:rsidRDefault="00B46C57">
      <w:pPr>
        <w:spacing w:after="150"/>
        <w:ind w:left="240"/>
      </w:pPr>
      <w:r>
        <w:t>B. Vote to approve the minutes from the regular meeting of June 12, 2023</w:t>
      </w:r>
    </w:p>
    <w:p w:rsidR="00A75371" w:rsidRDefault="00B46C57">
      <w:pPr>
        <w:spacing w:after="150"/>
        <w:ind w:left="240"/>
      </w:pPr>
      <w:r>
        <w:t>C. Vote to approve the treasurer's report</w:t>
      </w:r>
    </w:p>
    <w:p w:rsidR="00A75371" w:rsidRDefault="00B46C57">
      <w:pPr>
        <w:spacing w:after="150"/>
        <w:ind w:left="240"/>
      </w:pPr>
      <w:r>
        <w:t>D. Vote to approve activity requests, fundraiser reques</w:t>
      </w:r>
      <w:r>
        <w:t>ts, and purpose of expenditure forms</w:t>
      </w:r>
    </w:p>
    <w:p w:rsidR="00A75371" w:rsidRDefault="00B46C57">
      <w:pPr>
        <w:spacing w:after="150"/>
      </w:pPr>
      <w:r>
        <w:t>4. Items for Board Action:</w:t>
      </w:r>
    </w:p>
    <w:p w:rsidR="00A75371" w:rsidRDefault="00B46C57">
      <w:pPr>
        <w:spacing w:after="150"/>
        <w:ind w:left="240"/>
      </w:pPr>
      <w:r>
        <w:t>A. Vote to approve purchase order encumbrances for 2022-23</w:t>
      </w:r>
    </w:p>
    <w:p w:rsidR="00A75371" w:rsidRDefault="00B46C57">
      <w:pPr>
        <w:spacing w:after="150"/>
        <w:ind w:left="480"/>
      </w:pPr>
      <w:proofErr w:type="spellStart"/>
      <w:r>
        <w:t>i</w:t>
      </w:r>
      <w:proofErr w:type="spellEnd"/>
      <w:r>
        <w:t>. General Fund: P.O. #685-688  and increase P.O. # 1123-8 by $2,790.25 totaling $3,250.47</w:t>
      </w:r>
    </w:p>
    <w:p w:rsidR="00A75371" w:rsidRDefault="00B46C57">
      <w:pPr>
        <w:spacing w:after="150"/>
        <w:ind w:left="240"/>
      </w:pPr>
      <w:r>
        <w:t>B. Vote to approve payments for 2022-2023</w:t>
      </w:r>
    </w:p>
    <w:p w:rsidR="00A75371" w:rsidRDefault="00B46C57">
      <w:pPr>
        <w:spacing w:after="150"/>
        <w:ind w:left="480"/>
      </w:pPr>
      <w:proofErr w:type="spellStart"/>
      <w:r>
        <w:t>i</w:t>
      </w:r>
      <w:proofErr w:type="spellEnd"/>
      <w:r>
        <w:t>. General Fund payment numbers 2749-3054  totaling $1,044,028.04</w:t>
      </w:r>
    </w:p>
    <w:p w:rsidR="00A75371" w:rsidRDefault="00B46C57">
      <w:pPr>
        <w:spacing w:after="150"/>
        <w:ind w:left="240"/>
      </w:pPr>
      <w:r>
        <w:t>C. Discussion/possible action on the following transfers of funds:</w:t>
      </w:r>
      <w:r>
        <w:br/>
        <w:t>(1) Transfer $200.00 from activity account #924 (petty cash) to general fund.</w:t>
      </w:r>
      <w:r>
        <w:br/>
        <w:t xml:space="preserve">(2) Transfer $2,624.29 from activity account </w:t>
      </w:r>
      <w:r>
        <w:t>#932 (general fund refund) to general fund.</w:t>
      </w:r>
      <w:r>
        <w:br/>
        <w:t xml:space="preserve">(3) Transfer $510.24 from activity account #933 (Interest) to activity account #923 (Gen </w:t>
      </w:r>
      <w:proofErr w:type="spellStart"/>
      <w:r>
        <w:t>Misc</w:t>
      </w:r>
      <w:proofErr w:type="spellEnd"/>
      <w:r>
        <w:t>).</w:t>
      </w:r>
      <w:r>
        <w:br/>
        <w:t xml:space="preserve">(4) Transfer $700.47 to close activity account #968 (senior 2022) to activity account #945 </w:t>
      </w:r>
      <w:r>
        <w:lastRenderedPageBreak/>
        <w:t>(STUCO marquee)</w:t>
      </w:r>
      <w:r>
        <w:br/>
        <w:t>(5) Trans</w:t>
      </w:r>
      <w:r>
        <w:t>fer $6,495 from activity account #802 (boys basketball) to general fund for J. Hardaway's JH team camp &amp; summer league pay.</w:t>
      </w:r>
    </w:p>
    <w:p w:rsidR="00A75371" w:rsidRDefault="00B46C57">
      <w:pPr>
        <w:spacing w:after="150"/>
      </w:pPr>
      <w:r>
        <w:t>5. Discussion / possible action on resignations to date.</w:t>
      </w:r>
    </w:p>
    <w:p w:rsidR="00A75371" w:rsidRDefault="00B46C57">
      <w:pPr>
        <w:spacing w:after="150"/>
      </w:pPr>
      <w:r>
        <w:t>6. Discussion / possible action on employment of substitute teachers.</w:t>
      </w:r>
    </w:p>
    <w:p w:rsidR="00A75371" w:rsidRDefault="00B46C57">
      <w:pPr>
        <w:spacing w:after="150"/>
      </w:pPr>
      <w:r>
        <w:t>7. Di</w:t>
      </w:r>
      <w:r>
        <w:t>scussion /possible action on employment of non-certified staff.</w:t>
      </w:r>
    </w:p>
    <w:p w:rsidR="00A75371" w:rsidRDefault="00B46C57">
      <w:pPr>
        <w:spacing w:after="150"/>
      </w:pPr>
      <w:r>
        <w:t>8. Discussion /possible action on employment of certified staff.</w:t>
      </w:r>
    </w:p>
    <w:p w:rsidR="00A75371" w:rsidRDefault="00B46C57">
      <w:pPr>
        <w:spacing w:after="150"/>
      </w:pPr>
      <w:r>
        <w:t>9. Discussion / possible action on extra duty assignments for 2023-2024.</w:t>
      </w:r>
    </w:p>
    <w:p w:rsidR="00A75371" w:rsidRDefault="00B46C57">
      <w:pPr>
        <w:spacing w:after="150"/>
      </w:pPr>
      <w:r>
        <w:t>10. Discussion / possible action on gifted and talente</w:t>
      </w:r>
      <w:r>
        <w:t>d expenditure report.</w:t>
      </w:r>
    </w:p>
    <w:p w:rsidR="00A75371" w:rsidRDefault="00B46C57">
      <w:pPr>
        <w:spacing w:after="150"/>
      </w:pPr>
      <w:r>
        <w:t>11. Discussion / possible action on employment of Storm and Hauser as payroll tax service for 2023-2024.</w:t>
      </w:r>
    </w:p>
    <w:p w:rsidR="00A75371" w:rsidRDefault="00B46C57">
      <w:pPr>
        <w:spacing w:after="150"/>
      </w:pPr>
      <w:r>
        <w:t>12. Discussion / possible action on the following contracts: (1) school pictures (2) yearbook.</w:t>
      </w:r>
    </w:p>
    <w:p w:rsidR="00A75371" w:rsidRDefault="00B46C57">
      <w:pPr>
        <w:spacing w:after="150"/>
      </w:pPr>
      <w:r>
        <w:t>13. Discussion / possible action o</w:t>
      </w:r>
      <w:r>
        <w:t>n approval of surety bond for treasurer $100,000.00 and assistant treasurer for $150,000.00 for 2023-2024.</w:t>
      </w:r>
    </w:p>
    <w:p w:rsidR="00A75371" w:rsidRDefault="00B46C57">
      <w:pPr>
        <w:spacing w:after="150"/>
      </w:pPr>
      <w:r>
        <w:t>14. Discussion / possible action to approve board designations for the 2023-2024 school year including approval of investment resolution to school tr</w:t>
      </w:r>
      <w:r>
        <w:t>easurer.</w:t>
      </w:r>
    </w:p>
    <w:p w:rsidR="00A75371" w:rsidRDefault="00B46C57">
      <w:pPr>
        <w:spacing w:after="150"/>
      </w:pPr>
      <w:r>
        <w:t>15. Discussion / possible action to approve payroll / purchase order encumbrances for July 2023-24.</w:t>
      </w:r>
    </w:p>
    <w:p w:rsidR="00A75371" w:rsidRDefault="00B46C57">
      <w:pPr>
        <w:spacing w:after="150"/>
      </w:pPr>
      <w:r>
        <w:t>16. Discussion / possible action to approve unpaid encumbrance list from 2022-2023.</w:t>
      </w:r>
    </w:p>
    <w:p w:rsidR="00A75371" w:rsidRDefault="00B46C57">
      <w:pPr>
        <w:spacing w:after="150"/>
      </w:pPr>
      <w:r>
        <w:t>17. Discussion / possible action on E-rate consultant contract.</w:t>
      </w:r>
    </w:p>
    <w:p w:rsidR="00A75371" w:rsidRDefault="00B46C57">
      <w:pPr>
        <w:spacing w:after="150"/>
      </w:pPr>
      <w:r>
        <w:t>18. Discussion / possible action on occupational therapy service contract for 2023-24 school year.</w:t>
      </w:r>
    </w:p>
    <w:p w:rsidR="00A75371" w:rsidRDefault="00B46C57">
      <w:pPr>
        <w:spacing w:after="150"/>
      </w:pPr>
      <w:r>
        <w:t>19. Discussion /possible action to approve the plans for the renovation of either the auditorium or the maintenance building into new classroom space.</w:t>
      </w:r>
    </w:p>
    <w:p w:rsidR="00A75371" w:rsidRDefault="00B46C57">
      <w:pPr>
        <w:spacing w:after="150"/>
      </w:pPr>
      <w:r>
        <w:t>20. V</w:t>
      </w:r>
      <w:r>
        <w:t>ote to convene a public hearing on Child Internet Protection Act.</w:t>
      </w:r>
    </w:p>
    <w:p w:rsidR="00A75371" w:rsidRDefault="00B46C57">
      <w:pPr>
        <w:spacing w:after="150"/>
      </w:pPr>
      <w:r>
        <w:t>21. New Business</w:t>
      </w:r>
    </w:p>
    <w:p w:rsidR="00A75371" w:rsidRDefault="00B46C57">
      <w:pPr>
        <w:spacing w:after="150"/>
      </w:pPr>
      <w:r>
        <w:t>22. Vote to Adjourn</w:t>
      </w:r>
    </w:p>
    <w:p w:rsidR="00B46C57" w:rsidRDefault="00B46C57">
      <w:pPr>
        <w:spacing w:after="150"/>
      </w:pPr>
    </w:p>
    <w:p w:rsidR="00B46C57" w:rsidRDefault="00B46C57" w:rsidP="00B46C57">
      <w:pPr>
        <w:spacing w:after="150"/>
      </w:pPr>
    </w:p>
    <w:p w:rsidR="00B46C57" w:rsidRDefault="00B46C57" w:rsidP="00B46C57">
      <w:pPr>
        <w:spacing w:after="150"/>
      </w:pPr>
    </w:p>
    <w:p w:rsidR="00B46C57" w:rsidRDefault="00B46C57" w:rsidP="00B46C57">
      <w:pPr>
        <w:spacing w:after="150"/>
      </w:pPr>
    </w:p>
    <w:p w:rsidR="00B46C57" w:rsidRDefault="00B46C57" w:rsidP="00B46C57">
      <w:pPr>
        <w:spacing w:after="150"/>
      </w:pPr>
    </w:p>
    <w:p w:rsidR="00B46C57" w:rsidRDefault="00B46C57" w:rsidP="00B46C57">
      <w:pPr>
        <w:spacing w:after="150"/>
      </w:pPr>
    </w:p>
    <w:p w:rsidR="00B46C57" w:rsidRDefault="00B46C57" w:rsidP="00B46C57">
      <w:pPr>
        <w:spacing w:after="150"/>
      </w:pPr>
      <w:bookmarkStart w:id="0" w:name="_GoBack"/>
      <w:bookmarkEnd w:id="0"/>
      <w:r>
        <w:lastRenderedPageBreak/>
        <w:t>Name of person posting this agenda: ___________________ Signature _________________</w:t>
      </w:r>
    </w:p>
    <w:p w:rsidR="00B46C57" w:rsidRDefault="00B46C57" w:rsidP="00B46C57">
      <w:pPr>
        <w:spacing w:after="150"/>
      </w:pPr>
    </w:p>
    <w:p w:rsidR="00B46C57" w:rsidRDefault="00B46C57" w:rsidP="00B46C57">
      <w:pPr>
        <w:spacing w:after="150"/>
      </w:pPr>
      <w:r>
        <w:t>Title: ___________________</w:t>
      </w:r>
    </w:p>
    <w:p w:rsidR="00B46C57" w:rsidRDefault="00B46C57" w:rsidP="00B46C57">
      <w:pPr>
        <w:spacing w:after="150"/>
      </w:pPr>
    </w:p>
    <w:p w:rsidR="00B46C57" w:rsidRDefault="00B46C57" w:rsidP="00B46C57">
      <w:pPr>
        <w:spacing w:after="150"/>
      </w:pPr>
      <w:r>
        <w:t>Posted this _____ day of _______, 2023, at _________ AM/PM on the entrance to the Cashion Administration building, Cashion Public Schools, 101 North Euclid, Cashion, Oklahoma. Notice of this meeting was filed in the Kingfisher County Clerk’s office.</w:t>
      </w:r>
    </w:p>
    <w:p w:rsidR="00A75371" w:rsidRDefault="00B46C57">
      <w:r>
        <w:br/>
      </w:r>
      <w:r>
        <w:br/>
      </w:r>
    </w:p>
    <w:sectPr w:rsidR="00A75371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371"/>
    <w:rsid w:val="009105DF"/>
    <w:rsid w:val="00A75371"/>
    <w:rsid w:val="00B4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8E16A"/>
  <w15:docId w15:val="{0EBC7474-4BEB-42FA-9ABD-0FFC83BE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Ashlock</dc:creator>
  <cp:lastModifiedBy>Leon Ashlock</cp:lastModifiedBy>
  <cp:revision>3</cp:revision>
  <cp:lastPrinted>2023-06-27T16:07:00Z</cp:lastPrinted>
  <dcterms:created xsi:type="dcterms:W3CDTF">2023-06-27T16:06:00Z</dcterms:created>
  <dcterms:modified xsi:type="dcterms:W3CDTF">2023-06-27T16:07:00Z</dcterms:modified>
</cp:coreProperties>
</file>